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5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4B" w:rsidRDefault="0020434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560"/>
        <w:gridCol w:w="135"/>
        <w:gridCol w:w="1980"/>
        <w:gridCol w:w="2835"/>
        <w:gridCol w:w="1305"/>
      </w:tblGrid>
      <w:tr w:rsidR="0020434B">
        <w:trPr>
          <w:trHeight w:val="86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ED3E00">
            <w:pPr>
              <w:ind w:right="3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õistluse nimi: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ED3E00">
            <w:pPr>
              <w:ind w:right="3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aeg ja koht: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center"/>
            </w:pPr>
          </w:p>
        </w:tc>
      </w:tr>
      <w:tr w:rsidR="0020434B">
        <w:trPr>
          <w:trHeight w:val="300"/>
        </w:trPr>
        <w:tc>
          <w:tcPr>
            <w:tcW w:w="9810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34B" w:rsidRDefault="00ED3E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VÕISTLUSJUHEND</w:t>
            </w:r>
          </w:p>
          <w:p w:rsidR="0020434B" w:rsidRDefault="0020434B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Haanja Suusaklubi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amet</w:t>
            </w:r>
          </w:p>
        </w:tc>
        <w:tc>
          <w:tcPr>
            <w:tcW w:w="1980" w:type="dxa"/>
            <w:shd w:val="clear" w:color="auto" w:fill="FFFFFF"/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telefoni nr</w:t>
            </w:r>
          </w:p>
        </w:tc>
      </w:tr>
      <w:tr w:rsidR="0020434B">
        <w:trPr>
          <w:trHeight w:val="22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ind w:right="4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võistluse juhataja: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20434B" w:rsidRDefault="0020434B">
            <w:pPr>
              <w:ind w:left="280" w:right="280" w:hanging="2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ind w:right="4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võistluse sekretär: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ind w:right="4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radade ülem: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ind w:right="4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ajavõtu ülem:</w:t>
            </w:r>
          </w:p>
        </w:tc>
        <w:tc>
          <w:tcPr>
            <w:tcW w:w="19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ind w:right="4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ESL TD: 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16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0434B" w:rsidRDefault="00204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20434B" w:rsidRDefault="00204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3.programm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kuupäev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kellaaeg</w:t>
            </w: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seletus, toimumiskoht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3.1. sekretariaat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 w:rsidP="00AC2A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widowControl w:val="0"/>
              <w:spacing w:before="47"/>
              <w:ind w:left="9" w:right="6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48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3.2 võistkondade esindajate koosolek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ind w:right="127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 w:rsidP="00AC2AA2">
            <w:pPr>
              <w:widowControl w:val="0"/>
              <w:spacing w:before="143"/>
              <w:ind w:right="6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3.3 päevakava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widowControl w:val="0"/>
              <w:spacing w:before="50"/>
              <w:ind w:left="9" w:right="6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18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 w:rsidP="00AC2AA2">
            <w:pPr>
              <w:widowControl w:val="0"/>
              <w:spacing w:before="18"/>
              <w:ind w:right="6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 w:rsidP="00AC2AA2">
            <w:pPr>
              <w:widowControl w:val="0"/>
              <w:spacing w:before="47"/>
              <w:ind w:right="6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16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 w:rsidP="00AC2AA2">
            <w:pPr>
              <w:widowControl w:val="0"/>
              <w:spacing w:before="18"/>
              <w:ind w:right="6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 w:rsidP="00AC2A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6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Eesti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eistrivõistlustel võivad osaleda kõik, kellel on läbitud tervisekontroll, tervislik seisnud ja sportlik ettevalmi</w:t>
            </w:r>
            <w:r>
              <w:rPr>
                <w:rFonts w:ascii="Arial" w:eastAsia="Arial" w:hAnsi="Arial" w:cs="Arial"/>
                <w:sz w:val="20"/>
                <w:szCs w:val="20"/>
              </w:rPr>
              <w:t>stus lubab läbida oma vanuseklassi distantsi. Võistlejad osalevad omal riisikol (alaealiste võistlejate eest kannavad vastutust nende vanemad või volitatud saatjad). Võistlejatel alates vanuseklassist MN18 peab olema kehtiv ESL litsents.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5. stardimaks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 w:rsidP="00AC2AA2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korraldajal on õigus kehtestada stardimaksud, kuid mitte rohkem kui MS juhatuse poolt keh</w:t>
            </w:r>
            <w:r w:rsidR="00AC2AA2">
              <w:rPr>
                <w:rFonts w:ascii="Arial" w:eastAsia="Arial" w:hAnsi="Arial" w:cs="Arial"/>
                <w:sz w:val="20"/>
                <w:szCs w:val="20"/>
              </w:rPr>
              <w:t xml:space="preserve">testatud stardimaksu määrad: </w:t>
            </w:r>
            <w:r w:rsidR="00AC2AA2">
              <w:t xml:space="preserve"> ??</w:t>
            </w:r>
            <w:r>
              <w:t xml:space="preserve"> EUR</w:t>
            </w:r>
            <w:r>
              <w:rPr>
                <w:color w:val="FF0000"/>
              </w:rPr>
              <w:br/>
            </w:r>
            <w:r w:rsidR="00AC2AA2">
              <w:rPr>
                <w:rFonts w:ascii="Arial" w:eastAsia="Arial" w:hAnsi="Arial" w:cs="Arial"/>
                <w:sz w:val="20"/>
                <w:szCs w:val="20"/>
                <w:highlight w:val="white"/>
              </w:rPr>
              <w:t>Starditasud tasuda</w:t>
            </w:r>
            <w:r w:rsidR="00AC2AA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6. registreerimine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AA2" w:rsidRDefault="00ED3E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Nimeline registreerimine teha hiljemalt </w:t>
            </w:r>
            <w:r w:rsidR="00AC2AA2">
              <w:rPr>
                <w:rFonts w:ascii="Arial" w:eastAsia="Arial" w:hAnsi="Arial" w:cs="Arial"/>
                <w:b/>
                <w:sz w:val="20"/>
                <w:szCs w:val="20"/>
              </w:rPr>
              <w:t>??</w:t>
            </w:r>
          </w:p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Eelregistreerimine läbi ESLi online registreerimise vormi aadressil </w:t>
            </w:r>
            <w:hyperlink r:id="rId8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www.suusaliit.ee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Kellel online regamine endale avatud ja varasemalt sportlased sisestatud, ei pea enam soovi saatma, vaid saab kohe valida sportlased.</w:t>
            </w:r>
          </w:p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registreerimise avamiseks palume aga saata sellekohane soov </w:t>
            </w:r>
            <w:hyperlink r:id="rId9">
              <w:r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</w:rPr>
                <w:t>registreerimine@suusaliit.ee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märkides ära treeneri nime, isikukoodi, kontakttelefon, e – maili ja klubi/kooli nimi. Registreerumistähtaja möödumisel teostatavad muudatused teha e-mailile </w:t>
            </w:r>
            <w:hyperlink r:id="rId10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registreerumine@n</w:t>
              </w:r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elson.ee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ning kooskõlastada ajavõtjaga telefonil 56495439. 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7. autasustamine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 w:rsidP="002A00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utasustatakse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C2AA2">
              <w:rPr>
                <w:rFonts w:ascii="Arial" w:eastAsia="Arial" w:hAnsi="Arial" w:cs="Arial"/>
                <w:sz w:val="20"/>
                <w:szCs w:val="20"/>
              </w:rPr>
              <w:t>??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võistlusklassi kolme paremat vastavalt EMV üldjuhendile. Autasustamine toimub 15 min peale viimase võistleja lõpetamist kõigile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vanuseklassidele koos (kui pole märgitud teisiti).</w:t>
            </w:r>
          </w:p>
        </w:tc>
      </w:tr>
      <w:tr w:rsidR="0020434B">
        <w:trPr>
          <w:trHeight w:val="6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8. rada ja suusastaad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ion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9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11.protestid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AC2AA2">
              <w:rPr>
                <w:rFonts w:ascii="Arial" w:eastAsia="Arial" w:hAnsi="Arial" w:cs="Arial"/>
                <w:sz w:val="20"/>
                <w:szCs w:val="20"/>
              </w:rPr>
              <w:t>astavalt EMV 2018/2019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üldjuhendile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uhtumid, mis pole reguleeritud EMV üldjuhendi või FIS võistlusmäärustega 201</w:t>
            </w:r>
            <w:r w:rsidR="00AC2AA2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/201</w:t>
            </w:r>
            <w:r w:rsidR="00AC2AA2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lahendab vastavalt pädevusele korralduskomitee või kohtunikekogu(zürii)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13.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lisa info</w:t>
            </w:r>
          </w:p>
        </w:tc>
        <w:tc>
          <w:tcPr>
            <w:tcW w:w="7815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sz w:val="20"/>
                <w:szCs w:val="20"/>
              </w:rPr>
            </w:pPr>
          </w:p>
        </w:tc>
      </w:tr>
      <w:tr w:rsidR="0020434B">
        <w:trPr>
          <w:trHeight w:val="5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14.kohtunikekogu (zürii)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amet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ind w:left="207" w:right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telefoni nr</w:t>
            </w: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 (esimees)</w:t>
            </w:r>
          </w:p>
        </w:tc>
        <w:tc>
          <w:tcPr>
            <w:tcW w:w="21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võistl. juhataja</w:t>
            </w:r>
          </w:p>
        </w:tc>
        <w:tc>
          <w:tcPr>
            <w:tcW w:w="21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 w:rsidP="00AC2AA2">
            <w:pPr>
              <w:ind w:right="2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30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AC2A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ind w:righ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160"/>
        </w:trPr>
        <w:tc>
          <w:tcPr>
            <w:tcW w:w="19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ind w:left="207" w:righ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34B">
        <w:trPr>
          <w:trHeight w:val="5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ED3E0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3675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ED3E00">
            <w:pPr>
              <w:ind w:left="207" w:right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ED3E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telefoni nr</w:t>
            </w:r>
          </w:p>
        </w:tc>
      </w:tr>
      <w:tr w:rsidR="0020434B">
        <w:trPr>
          <w:trHeight w:val="500"/>
        </w:trPr>
        <w:tc>
          <w:tcPr>
            <w:tcW w:w="1995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34B" w:rsidRDefault="0020434B" w:rsidP="00AC2A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34B" w:rsidRDefault="0020434B" w:rsidP="00AC2AA2">
            <w:pPr>
              <w:ind w:right="2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434B" w:rsidRDefault="0020434B">
      <w:pPr>
        <w:rPr>
          <w:sz w:val="20"/>
          <w:szCs w:val="20"/>
        </w:rPr>
      </w:pPr>
      <w:bookmarkStart w:id="0" w:name="_GoBack"/>
      <w:bookmarkEnd w:id="0"/>
    </w:p>
    <w:sectPr w:rsidR="0020434B" w:rsidSect="00AC2A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9" w:right="1134" w:bottom="1701" w:left="1418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00" w:rsidRDefault="00ED3E00" w:rsidP="00AC2AA2">
      <w:pPr>
        <w:pBdr>
          <w:bottom w:val="nil"/>
        </w:pBdr>
      </w:pPr>
      <w:r>
        <w:separator/>
      </w:r>
    </w:p>
  </w:endnote>
  <w:endnote w:type="continuationSeparator" w:id="0">
    <w:p w:rsidR="00ED3E00" w:rsidRDefault="00ED3E00" w:rsidP="00AC2AA2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2" w:rsidRDefault="00AC2AA2" w:rsidP="00AC2AA2">
    <w:pPr>
      <w:pStyle w:val="Footer"/>
      <w:pBdr>
        <w:bottom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2" w:rsidRDefault="00AC2AA2" w:rsidP="00AC2AA2">
    <w:pPr>
      <w:pStyle w:val="Footer"/>
      <w:pBdr>
        <w:bottom w:val="nil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2" w:rsidRDefault="00AC2AA2" w:rsidP="00AC2AA2">
    <w:pPr>
      <w:pStyle w:val="Footer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00" w:rsidRDefault="00ED3E00" w:rsidP="00AC2AA2">
      <w:pPr>
        <w:pBdr>
          <w:bottom w:val="nil"/>
        </w:pBdr>
      </w:pPr>
      <w:r>
        <w:separator/>
      </w:r>
    </w:p>
  </w:footnote>
  <w:footnote w:type="continuationSeparator" w:id="0">
    <w:p w:rsidR="00ED3E00" w:rsidRDefault="00ED3E00" w:rsidP="00AC2AA2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2" w:rsidRDefault="00AC2AA2" w:rsidP="00AC2AA2">
    <w:pPr>
      <w:pStyle w:val="Header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4B" w:rsidRDefault="00AC2AA2" w:rsidP="00AC2AA2">
    <w:pPr>
      <w:pBdr>
        <w:bottom w:val="nil"/>
      </w:pBd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DF4D2B1" wp14:editId="7443B42D">
          <wp:simplePos x="0" y="0"/>
          <wp:positionH relativeFrom="column">
            <wp:posOffset>469265</wp:posOffset>
          </wp:positionH>
          <wp:positionV relativeFrom="paragraph">
            <wp:posOffset>-198120</wp:posOffset>
          </wp:positionV>
          <wp:extent cx="3009900" cy="661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kerö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D9336FA" wp14:editId="73B109DB">
          <wp:simplePos x="0" y="0"/>
          <wp:positionH relativeFrom="column">
            <wp:posOffset>819150</wp:posOffset>
          </wp:positionH>
          <wp:positionV relativeFrom="paragraph">
            <wp:posOffset>601980</wp:posOffset>
          </wp:positionV>
          <wp:extent cx="2190750" cy="4406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ema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D40C1E" wp14:editId="06E1DAF4">
          <wp:simplePos x="0" y="0"/>
          <wp:positionH relativeFrom="column">
            <wp:posOffset>3385820</wp:posOffset>
          </wp:positionH>
          <wp:positionV relativeFrom="paragraph">
            <wp:posOffset>-217170</wp:posOffset>
          </wp:positionV>
          <wp:extent cx="1257300" cy="1257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KU_embleem_rgb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1998661" wp14:editId="19C4F282">
          <wp:simplePos x="0" y="0"/>
          <wp:positionH relativeFrom="column">
            <wp:posOffset>4471670</wp:posOffset>
          </wp:positionH>
          <wp:positionV relativeFrom="paragraph">
            <wp:posOffset>163830</wp:posOffset>
          </wp:positionV>
          <wp:extent cx="1466850" cy="1466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DS_Logo_Positiv_200x200px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9832B4" wp14:editId="70DDF62F">
          <wp:simplePos x="0" y="0"/>
          <wp:positionH relativeFrom="column">
            <wp:posOffset>4471670</wp:posOffset>
          </wp:positionH>
          <wp:positionV relativeFrom="paragraph">
            <wp:posOffset>-350520</wp:posOffset>
          </wp:positionV>
          <wp:extent cx="2007870" cy="10045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imee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3A5E44" wp14:editId="703F0D79">
          <wp:simplePos x="0" y="0"/>
          <wp:positionH relativeFrom="column">
            <wp:posOffset>-776605</wp:posOffset>
          </wp:positionH>
          <wp:positionV relativeFrom="paragraph">
            <wp:posOffset>-360045</wp:posOffset>
          </wp:positionV>
          <wp:extent cx="1447800" cy="14789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331_ESL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7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2" w:rsidRDefault="00AC2AA2" w:rsidP="00AC2AA2">
    <w:pPr>
      <w:pStyle w:val="Header"/>
      <w:pBdr>
        <w:bottom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34B"/>
    <w:rsid w:val="0020434B"/>
    <w:rsid w:val="002A00BD"/>
    <w:rsid w:val="009717B3"/>
    <w:rsid w:val="00AC2AA2"/>
    <w:rsid w:val="00E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A2"/>
  </w:style>
  <w:style w:type="paragraph" w:styleId="Footer">
    <w:name w:val="footer"/>
    <w:basedOn w:val="Normal"/>
    <w:link w:val="FooterChar"/>
    <w:uiPriority w:val="99"/>
    <w:unhideWhenUsed/>
    <w:rsid w:val="00AC2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A2"/>
  </w:style>
  <w:style w:type="paragraph" w:styleId="BalloonText">
    <w:name w:val="Balloon Text"/>
    <w:basedOn w:val="Normal"/>
    <w:link w:val="BalloonTextChar"/>
    <w:uiPriority w:val="99"/>
    <w:semiHidden/>
    <w:unhideWhenUsed/>
    <w:rsid w:val="00AC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A2"/>
  </w:style>
  <w:style w:type="paragraph" w:styleId="Footer">
    <w:name w:val="footer"/>
    <w:basedOn w:val="Normal"/>
    <w:link w:val="FooterChar"/>
    <w:uiPriority w:val="99"/>
    <w:unhideWhenUsed/>
    <w:rsid w:val="00AC2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A2"/>
  </w:style>
  <w:style w:type="paragraph" w:styleId="BalloonText">
    <w:name w:val="Balloon Text"/>
    <w:basedOn w:val="Normal"/>
    <w:link w:val="BalloonTextChar"/>
    <w:uiPriority w:val="99"/>
    <w:semiHidden/>
    <w:unhideWhenUsed/>
    <w:rsid w:val="00AC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usaliit.e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gistreerumine@nelson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eerimine@suusaliit.e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7B7-3A01-4428-8338-042E810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Ergo</cp:lastModifiedBy>
  <cp:revision>4</cp:revision>
  <dcterms:created xsi:type="dcterms:W3CDTF">2018-12-13T07:01:00Z</dcterms:created>
  <dcterms:modified xsi:type="dcterms:W3CDTF">2018-12-13T07:03:00Z</dcterms:modified>
</cp:coreProperties>
</file>